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2602" w14:textId="77777777" w:rsidR="00E61F2B" w:rsidRDefault="00E61F2B">
      <w:pPr>
        <w:pStyle w:val="NormalWeb"/>
        <w:shd w:val="clear" w:color="auto" w:fill="FFFFFF"/>
        <w:spacing w:beforeAutospacing="0" w:after="0" w:afterAutospacing="0" w:line="360" w:lineRule="auto"/>
        <w:ind w:left="283" w:right="283"/>
        <w:jc w:val="both"/>
        <w:rPr>
          <w:rFonts w:ascii="Arial" w:hAnsi="Arial" w:cs="Arial"/>
          <w:color w:val="000000"/>
        </w:rPr>
      </w:pPr>
    </w:p>
    <w:p w14:paraId="5B0CE0DC" w14:textId="77777777" w:rsidR="00E61F2B" w:rsidRDefault="00E61F2B">
      <w:pPr>
        <w:pStyle w:val="NormalWeb"/>
        <w:shd w:val="clear" w:color="auto" w:fill="FFFFFF"/>
        <w:spacing w:beforeAutospacing="0" w:after="0" w:afterAutospacing="0" w:line="360" w:lineRule="auto"/>
        <w:ind w:left="283" w:right="283"/>
        <w:jc w:val="both"/>
        <w:rPr>
          <w:rFonts w:ascii="Arial" w:hAnsi="Arial" w:cs="Arial"/>
          <w:color w:val="000000"/>
        </w:rPr>
      </w:pPr>
    </w:p>
    <w:p w14:paraId="181B325D" w14:textId="77777777" w:rsidR="00E61F2B" w:rsidRDefault="00000000">
      <w:pPr>
        <w:pStyle w:val="NormalWeb"/>
        <w:shd w:val="clear" w:color="auto" w:fill="FFFFFF"/>
        <w:spacing w:beforeAutospacing="0" w:after="0" w:afterAutospacing="0" w:line="360" w:lineRule="auto"/>
        <w:ind w:left="283" w:right="283"/>
        <w:jc w:val="center"/>
        <w:rPr>
          <w:rFonts w:ascii="Arial" w:hAnsi="Arial" w:cs="Arial"/>
          <w:color w:val="000000"/>
        </w:rPr>
      </w:pPr>
      <w:r>
        <w:rPr>
          <w:noProof/>
        </w:rPr>
        <w:drawing>
          <wp:inline distT="0" distB="0" distL="0" distR="0" wp14:anchorId="424D4071" wp14:editId="28AE145B">
            <wp:extent cx="2529840" cy="1699895"/>
            <wp:effectExtent l="0" t="0" r="0" b="0"/>
            <wp:docPr id="1"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Une image contenant texte, Police, logo, Graphique&#10;&#10;Description générée automatiquement"/>
                    <pic:cNvPicPr>
                      <a:picLocks noChangeAspect="1" noChangeArrowheads="1"/>
                    </pic:cNvPicPr>
                  </pic:nvPicPr>
                  <pic:blipFill>
                    <a:blip r:embed="rId5"/>
                    <a:stretch>
                      <a:fillRect/>
                    </a:stretch>
                  </pic:blipFill>
                  <pic:spPr bwMode="auto">
                    <a:xfrm>
                      <a:off x="0" y="0"/>
                      <a:ext cx="2529840" cy="1699895"/>
                    </a:xfrm>
                    <a:prstGeom prst="rect">
                      <a:avLst/>
                    </a:prstGeom>
                  </pic:spPr>
                </pic:pic>
              </a:graphicData>
            </a:graphic>
          </wp:inline>
        </w:drawing>
      </w:r>
    </w:p>
    <w:p w14:paraId="6667D67A" w14:textId="77777777" w:rsidR="00E61F2B" w:rsidRDefault="00000000">
      <w:pPr>
        <w:pStyle w:val="Standard"/>
        <w:jc w:val="right"/>
        <w:rPr>
          <w:rFonts w:ascii="Calibri" w:hAnsi="Calibri" w:cs="Calibri"/>
        </w:rPr>
      </w:pPr>
      <w:r>
        <w:rPr>
          <w:rFonts w:ascii="Calibri" w:hAnsi="Calibri" w:cs="Calibri"/>
        </w:rPr>
        <w:t>Le 17 novembre 2025,</w:t>
      </w:r>
    </w:p>
    <w:p w14:paraId="6D809C6A" w14:textId="77777777" w:rsidR="008D24F7" w:rsidRDefault="008D24F7">
      <w:pPr>
        <w:pStyle w:val="Standard"/>
        <w:jc w:val="right"/>
        <w:rPr>
          <w:rFonts w:ascii="Calibri" w:hAnsi="Calibri" w:cs="Calibri"/>
        </w:rPr>
      </w:pPr>
    </w:p>
    <w:p w14:paraId="389BE51B" w14:textId="3DA98C2F" w:rsidR="00E61F2B" w:rsidRDefault="008D24F7" w:rsidP="008D24F7">
      <w:pPr>
        <w:pStyle w:val="Standard"/>
        <w:jc w:val="center"/>
        <w:rPr>
          <w:rFonts w:ascii="Calibri" w:hAnsi="Calibri" w:cs="Calibri"/>
        </w:rPr>
      </w:pPr>
      <w:r>
        <w:rPr>
          <w:rFonts w:ascii="Calibri" w:hAnsi="Calibri" w:cs="Calibri"/>
        </w:rPr>
        <w:t>M. le préfet</w:t>
      </w:r>
    </w:p>
    <w:p w14:paraId="4FB10E08" w14:textId="77777777" w:rsidR="00E61F2B" w:rsidRDefault="00000000">
      <w:pPr>
        <w:pStyle w:val="Standard"/>
        <w:jc w:val="center"/>
        <w:rPr>
          <w:rFonts w:ascii="Calibri" w:hAnsi="Calibri" w:cs="Calibri"/>
        </w:rPr>
      </w:pPr>
      <w:r>
        <w:rPr>
          <w:rFonts w:ascii="Calibri" w:hAnsi="Calibri" w:cs="Calibri"/>
        </w:rPr>
        <w:t xml:space="preserve">M. l'Inspecteur d'Académie, </w:t>
      </w:r>
    </w:p>
    <w:p w14:paraId="3FD051C9" w14:textId="244F16E9" w:rsidR="00E61F2B" w:rsidRDefault="00000000">
      <w:pPr>
        <w:pStyle w:val="Standard"/>
        <w:jc w:val="center"/>
        <w:rPr>
          <w:rFonts w:ascii="Calibri" w:hAnsi="Calibri" w:cs="Calibri"/>
        </w:rPr>
      </w:pPr>
      <w:r>
        <w:rPr>
          <w:rFonts w:ascii="Calibri" w:hAnsi="Calibri" w:cs="Calibri"/>
        </w:rPr>
        <w:t xml:space="preserve">Madame la </w:t>
      </w:r>
      <w:r w:rsidR="008D24F7">
        <w:rPr>
          <w:rFonts w:ascii="Calibri" w:hAnsi="Calibri" w:cs="Calibri"/>
        </w:rPr>
        <w:t>vice-présidente du</w:t>
      </w:r>
      <w:r>
        <w:rPr>
          <w:rFonts w:ascii="Calibri" w:hAnsi="Calibri" w:cs="Calibri"/>
        </w:rPr>
        <w:t xml:space="preserve"> conseil départemental</w:t>
      </w:r>
    </w:p>
    <w:p w14:paraId="35DE5586" w14:textId="77777777" w:rsidR="00E61F2B" w:rsidRDefault="00000000">
      <w:pPr>
        <w:pStyle w:val="Standard"/>
        <w:jc w:val="center"/>
        <w:rPr>
          <w:rFonts w:ascii="Calibri" w:hAnsi="Calibri" w:cs="Calibri"/>
        </w:rPr>
      </w:pPr>
      <w:r>
        <w:rPr>
          <w:rFonts w:ascii="Calibri" w:hAnsi="Calibri" w:cs="Calibri"/>
        </w:rPr>
        <w:t>Mmes et Messieurs les membres du CDEN,</w:t>
      </w:r>
    </w:p>
    <w:p w14:paraId="2D83D6CA" w14:textId="77777777" w:rsidR="00E61F2B" w:rsidRDefault="00E61F2B">
      <w:pPr>
        <w:pStyle w:val="NormalWeb"/>
        <w:shd w:val="clear" w:color="auto" w:fill="FFFFFF"/>
        <w:spacing w:beforeAutospacing="0" w:after="0" w:afterAutospacing="0" w:line="360" w:lineRule="auto"/>
        <w:ind w:right="283"/>
        <w:jc w:val="both"/>
        <w:rPr>
          <w:rFonts w:ascii="Arial" w:hAnsi="Arial" w:cs="Arial"/>
          <w:color w:val="000000"/>
        </w:rPr>
      </w:pPr>
    </w:p>
    <w:p w14:paraId="35D3C672" w14:textId="77777777" w:rsidR="00E61F2B" w:rsidRDefault="00000000">
      <w:pPr>
        <w:suppressAutoHyphens w:val="0"/>
        <w:spacing w:beforeAutospacing="1" w:afterAutospacing="1" w:line="36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Un septième ministre de l’Éducation nationale depuis 2022, Edouard Jeffray a donc pris ses fonctions le 12 octobre 2025 dans le gouvernement Lecornu 2. Cette phrase factuelle résume bien l’état actuel de notre institution dont la tête oscille entre chaise musicale et siège éjectable.</w:t>
      </w:r>
    </w:p>
    <w:p w14:paraId="1870CCB2" w14:textId="77777777" w:rsidR="00E61F2B" w:rsidRDefault="00000000">
      <w:pPr>
        <w:suppressAutoHyphens w:val="0"/>
        <w:spacing w:beforeAutospacing="1" w:afterAutospacing="1" w:line="36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Ancien directeur général de l’enseignement scolaire, nous pouvons dire qu’il connaît bien la maison et s’emploiera à la maintenir debout, mais l’édifice est fragile voire fissuré à coup de bombardements de suppressions de postes et de manque d’horizon. Ces derniers jours, nos politiques se félicitent des moyens alloués à la direction d’école quand ils sont interrogés à l’assemblée et évoquent dans certains hémicycles la suspension des promotions ou du passage d’échelon pour réduire le déficit ou ne pas l’augmenter. A les entendre, les enseignants devraient se satisfaire de leurs conditions sachant que leur nombre d’élèves par classe diminue à la suite de la baisse démographique.</w:t>
      </w:r>
    </w:p>
    <w:p w14:paraId="3A6994DE" w14:textId="77777777" w:rsidR="00E61F2B" w:rsidRDefault="00000000">
      <w:pPr>
        <w:suppressAutoHyphens w:val="0"/>
        <w:spacing w:beforeAutospacing="1" w:afterAutospacing="1" w:line="36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Nonobstant, leurs missions s’accroissent d’années en années avec une nouveauté à chaque nouvelle tête :</w:t>
      </w:r>
    </w:p>
    <w:p w14:paraId="7F80D812" w14:textId="77777777" w:rsidR="00E61F2B" w:rsidRDefault="00000000">
      <w:pPr>
        <w:pStyle w:val="Paragraphedeliste"/>
        <w:numPr>
          <w:ilvl w:val="0"/>
          <w:numId w:val="1"/>
        </w:numPr>
        <w:suppressAutoHyphens w:val="0"/>
        <w:spacing w:beforeAutospacing="1" w:after="0" w:line="36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Des nouveaux programmes, pour changer</w:t>
      </w:r>
    </w:p>
    <w:p w14:paraId="0CEE1910" w14:textId="77777777" w:rsidR="00E61F2B" w:rsidRDefault="00000000">
      <w:pPr>
        <w:pStyle w:val="Paragraphedeliste"/>
        <w:numPr>
          <w:ilvl w:val="0"/>
          <w:numId w:val="1"/>
        </w:numPr>
        <w:suppressAutoHyphens w:val="0"/>
        <w:spacing w:after="0" w:line="36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Des plans en veux-tu en voilà : harcèlement, laïcité, math fille</w:t>
      </w:r>
    </w:p>
    <w:p w14:paraId="25442B4B" w14:textId="77777777" w:rsidR="00E61F2B" w:rsidRDefault="00000000">
      <w:pPr>
        <w:pStyle w:val="Paragraphedeliste"/>
        <w:numPr>
          <w:ilvl w:val="0"/>
          <w:numId w:val="1"/>
        </w:numPr>
        <w:suppressAutoHyphens w:val="0"/>
        <w:spacing w:afterAutospacing="1" w:line="36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lastRenderedPageBreak/>
        <w:t>Des « éducations à » à profusion : la santé mentale et physique, l’environnement, porter secours, la sécurité routière, la vie affective et relationnelle.</w:t>
      </w:r>
    </w:p>
    <w:p w14:paraId="433DA3BA" w14:textId="0D717E3B" w:rsidR="00E61F2B" w:rsidRDefault="00000000">
      <w:pPr>
        <w:suppressAutoHyphens w:val="0"/>
        <w:spacing w:beforeAutospacing="1" w:afterAutospacing="1" w:line="360" w:lineRule="auto"/>
        <w:ind w:left="360"/>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Tout cela est couronnée d’une inclusion à tout va avec, selon les derniers chiffres, 42 000 élèves notifiés sans l’assistance d’un AESH alors qu’elle leur a été reconnue comme nécessaire.</w:t>
      </w:r>
    </w:p>
    <w:p w14:paraId="2EBEFB5A" w14:textId="7EFCC82D" w:rsidR="00E61F2B" w:rsidRDefault="00000000">
      <w:pPr>
        <w:suppressAutoHyphens w:val="0"/>
        <w:spacing w:beforeAutospacing="1" w:afterAutospacing="1" w:line="360" w:lineRule="auto"/>
        <w:ind w:left="360"/>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Les professeurs tiennent à bout de bras, sans rompre, toujours fidèles au poste, une école qui vacille mais pour combien de temps encore ? La crise des vocations perdure. Leur responsabilité est engagée dans tous les domaines évoqués ci-dessus. Corvéables à merci, en 24 heures hebdomadaires, ils doivent surmonter des </w:t>
      </w:r>
      <w:r w:rsidR="008F2D22">
        <w:rPr>
          <w:rFonts w:ascii="Arial" w:eastAsia="Times New Roman" w:hAnsi="Arial" w:cs="Arial"/>
          <w:kern w:val="0"/>
          <w:sz w:val="24"/>
          <w:szCs w:val="24"/>
          <w:lang w:eastAsia="fr-FR"/>
          <w14:ligatures w14:val="none"/>
        </w:rPr>
        <w:t>défis</w:t>
      </w:r>
      <w:r>
        <w:rPr>
          <w:rFonts w:ascii="Arial" w:eastAsia="Times New Roman" w:hAnsi="Arial" w:cs="Arial"/>
          <w:kern w:val="0"/>
          <w:sz w:val="24"/>
          <w:szCs w:val="24"/>
          <w:lang w:eastAsia="fr-FR"/>
          <w14:ligatures w14:val="none"/>
        </w:rPr>
        <w:t xml:space="preserve"> qui vont bien au-delà de leur champ professionnel stricto sensu. Quant à la corne d’abondance des 108 h, elle a bon dos.</w:t>
      </w:r>
    </w:p>
    <w:p w14:paraId="6FBD6AEF" w14:textId="77777777" w:rsidR="00E61F2B" w:rsidRDefault="00000000">
      <w:pPr>
        <w:suppressAutoHyphens w:val="0"/>
        <w:spacing w:beforeAutospacing="1" w:afterAutospacing="1" w:line="360" w:lineRule="auto"/>
        <w:ind w:left="360"/>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Notre organisation syndicale rappelle qu’une semaine comporte 168h qui se déclinent de la manière suivante pour nos élèves :</w:t>
      </w:r>
    </w:p>
    <w:p w14:paraId="50BC385A" w14:textId="77777777" w:rsidR="00E61F2B" w:rsidRDefault="00000000">
      <w:pPr>
        <w:suppressAutoHyphens w:val="0"/>
        <w:spacing w:beforeAutospacing="1" w:afterAutospacing="1" w:line="360" w:lineRule="auto"/>
        <w:ind w:left="360"/>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-14% pour l’enseignement scolaire soit 24 heures</w:t>
      </w:r>
    </w:p>
    <w:p w14:paraId="5FCAB354" w14:textId="77777777" w:rsidR="00E61F2B" w:rsidRDefault="00000000">
      <w:pPr>
        <w:suppressAutoHyphens w:val="0"/>
        <w:spacing w:beforeAutospacing="1" w:afterAutospacing="1" w:line="360" w:lineRule="auto"/>
        <w:ind w:left="360"/>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- 40% pour le sommeil, c’est important, soit 70 heures</w:t>
      </w:r>
    </w:p>
    <w:p w14:paraId="7E4E8729" w14:textId="77777777" w:rsidR="00E61F2B" w:rsidRDefault="00000000">
      <w:pPr>
        <w:suppressAutoHyphens w:val="0"/>
        <w:spacing w:beforeAutospacing="1" w:afterAutospacing="1" w:line="360" w:lineRule="auto"/>
        <w:ind w:left="360"/>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- 46% pour l’extra-scolaire et le périscolaire (ce qui appartient à la sphère familiale) soit 74 heures.</w:t>
      </w:r>
    </w:p>
    <w:p w14:paraId="25A43472" w14:textId="77777777" w:rsidR="00E61F2B" w:rsidRDefault="00000000">
      <w:pPr>
        <w:suppressAutoHyphens w:val="0"/>
        <w:spacing w:beforeAutospacing="1" w:afterAutospacing="1" w:line="360" w:lineRule="auto"/>
        <w:ind w:left="360"/>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D’après ces données, faire reposer sur les épaules des professeurs l’ensemble des problématiques sociétales est ubuesque car l’enfant qui est leur élève passe 3 fois plus de temps avec sa famille, les partenaires associatifs et les collectivités qu’ à l’école. De plus, la France n’est pas en reste face au nombre d’heures d’enseignement obligatoires. Elle se place à la 11</w:t>
      </w:r>
      <w:r>
        <w:rPr>
          <w:rFonts w:ascii="Arial" w:eastAsia="Times New Roman" w:hAnsi="Arial" w:cs="Arial"/>
          <w:kern w:val="0"/>
          <w:sz w:val="24"/>
          <w:szCs w:val="24"/>
          <w:vertAlign w:val="superscript"/>
          <w:lang w:eastAsia="fr-FR"/>
          <w14:ligatures w14:val="none"/>
        </w:rPr>
        <w:t>ème</w:t>
      </w:r>
      <w:r>
        <w:rPr>
          <w:rFonts w:ascii="Arial" w:eastAsia="Times New Roman" w:hAnsi="Arial" w:cs="Arial"/>
          <w:kern w:val="0"/>
          <w:sz w:val="24"/>
          <w:szCs w:val="24"/>
          <w:lang w:eastAsia="fr-FR"/>
          <w14:ligatures w14:val="none"/>
        </w:rPr>
        <w:t xml:space="preserve"> place mondiale en la matière. Pourtant, les résultats aux évaluations internationales comme PIRLS ou PISA sont bien en deçà des attendus, ce qui signifie bien que la quantité d’heures n’est pas synonyme de qualité ou de meilleurs résultats. Au lieu de montrer les enseignants du doigt, il faudrait s’interroger sur les facteurs qui ne permettent pas de performer tels que les conditions d’enseignement dégradées et la trop faible reconnaissance du métier. Ces préoccupations devraient être au cœur des réflexions.</w:t>
      </w:r>
    </w:p>
    <w:p w14:paraId="277CB954" w14:textId="77777777" w:rsidR="00E61F2B" w:rsidRDefault="00000000">
      <w:pPr>
        <w:suppressAutoHyphens w:val="0"/>
        <w:spacing w:beforeAutospacing="1" w:afterAutospacing="1" w:line="360" w:lineRule="auto"/>
        <w:ind w:left="360"/>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lastRenderedPageBreak/>
        <w:t>Vu les éléments présentés, la réponse aux grands défis pour notre jeunesse devrait être collective. Pour autant, ne pas investir dans l’éducation dans sa globalité, c’est à la fois renoncer à un avenir meilleur et un non-sens.</w:t>
      </w:r>
    </w:p>
    <w:p w14:paraId="76DEA307" w14:textId="77777777" w:rsidR="00E61F2B" w:rsidRDefault="00000000">
      <w:pPr>
        <w:suppressAutoHyphens w:val="0"/>
        <w:spacing w:beforeAutospacing="1" w:afterAutospacing="1" w:line="360" w:lineRule="auto"/>
        <w:ind w:left="360"/>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Notre syndicat veut croire à des jours meilleurs et fait des propositions concrètes pour améliorer la qualité de vie au travail pour l’ensemble des professeurs des écoles. Aménagement de carrière, mobilité, salaire sont d’autant éléments sur lesquels il est possible d’activer des leviers. Le statut quo est inaudible, le moral des collègues est toujours plus en berne. Il faut réagir, il y a urgence car le péril est dans la demeure. Malheureusement la présentation des bilans quantitatifs de ce jour n’amènera aucune solution sur les problèmes de fonds de notre institution.</w:t>
      </w:r>
    </w:p>
    <w:p w14:paraId="163873DB" w14:textId="77777777" w:rsidR="00E9297C" w:rsidRDefault="00E9297C">
      <w:pPr>
        <w:suppressAutoHyphens w:val="0"/>
        <w:spacing w:beforeAutospacing="1" w:afterAutospacing="1" w:line="360" w:lineRule="auto"/>
        <w:ind w:left="360"/>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Pour finir nous tenions à remercier les services pour la qualité des documents transmis et toutes informations détaillées dont nous avons été destinataires.</w:t>
      </w:r>
    </w:p>
    <w:p w14:paraId="5CD34C82" w14:textId="2034E2E9" w:rsidR="00E9297C" w:rsidRDefault="00E9297C">
      <w:pPr>
        <w:suppressAutoHyphens w:val="0"/>
        <w:spacing w:beforeAutospacing="1" w:afterAutospacing="1" w:line="360" w:lineRule="auto"/>
        <w:ind w:left="360"/>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Concernant le bilan social et la carte scolaire 2025, nous ne reviendrons pas et ne réitérons pas nos propos de nos dernières déclarations liminaires en instance. Mais nous souhaitons profiter de cette instance</w:t>
      </w:r>
      <w:r w:rsidR="002612FE">
        <w:rPr>
          <w:rFonts w:ascii="Arial" w:eastAsia="Times New Roman" w:hAnsi="Arial" w:cs="Arial"/>
          <w:kern w:val="0"/>
          <w:sz w:val="24"/>
          <w:szCs w:val="24"/>
          <w:lang w:eastAsia="fr-FR"/>
          <w14:ligatures w14:val="none"/>
        </w:rPr>
        <w:t>, à la veille d</w:t>
      </w:r>
      <w:r w:rsidR="00302CC8">
        <w:rPr>
          <w:rFonts w:ascii="Arial" w:eastAsia="Times New Roman" w:hAnsi="Arial" w:cs="Arial"/>
          <w:kern w:val="0"/>
          <w:sz w:val="24"/>
          <w:szCs w:val="24"/>
          <w:lang w:eastAsia="fr-FR"/>
          <w14:ligatures w14:val="none"/>
        </w:rPr>
        <w:t>e la préparation d’une nouvelle</w:t>
      </w:r>
      <w:r w:rsidR="002612FE">
        <w:rPr>
          <w:rFonts w:ascii="Arial" w:eastAsia="Times New Roman" w:hAnsi="Arial" w:cs="Arial"/>
          <w:kern w:val="0"/>
          <w:sz w:val="24"/>
          <w:szCs w:val="24"/>
          <w:lang w:eastAsia="fr-FR"/>
          <w14:ligatures w14:val="none"/>
        </w:rPr>
        <w:t xml:space="preserve"> carte </w:t>
      </w:r>
      <w:r w:rsidR="002930E4">
        <w:rPr>
          <w:rFonts w:ascii="Arial" w:eastAsia="Times New Roman" w:hAnsi="Arial" w:cs="Arial"/>
          <w:kern w:val="0"/>
          <w:sz w:val="24"/>
          <w:szCs w:val="24"/>
          <w:lang w:eastAsia="fr-FR"/>
          <w14:ligatures w14:val="none"/>
        </w:rPr>
        <w:t>scolaire pour</w:t>
      </w:r>
      <w:r w:rsidR="00302CC8">
        <w:rPr>
          <w:rFonts w:ascii="Arial" w:eastAsia="Times New Roman" w:hAnsi="Arial" w:cs="Arial"/>
          <w:kern w:val="0"/>
          <w:sz w:val="24"/>
          <w:szCs w:val="24"/>
          <w:lang w:eastAsia="fr-FR"/>
          <w14:ligatures w14:val="none"/>
        </w:rPr>
        <w:t xml:space="preserve"> </w:t>
      </w:r>
      <w:r w:rsidR="002612FE">
        <w:rPr>
          <w:rFonts w:ascii="Arial" w:eastAsia="Times New Roman" w:hAnsi="Arial" w:cs="Arial"/>
          <w:kern w:val="0"/>
          <w:sz w:val="24"/>
          <w:szCs w:val="24"/>
          <w:lang w:eastAsia="fr-FR"/>
          <w14:ligatures w14:val="none"/>
        </w:rPr>
        <w:t>2026</w:t>
      </w:r>
      <w:r w:rsidR="00C91827">
        <w:rPr>
          <w:rFonts w:ascii="Arial" w:eastAsia="Times New Roman" w:hAnsi="Arial" w:cs="Arial"/>
          <w:kern w:val="0"/>
          <w:sz w:val="24"/>
          <w:szCs w:val="24"/>
          <w:lang w:eastAsia="fr-FR"/>
          <w14:ligatures w14:val="none"/>
        </w:rPr>
        <w:t xml:space="preserve">, pour lancer </w:t>
      </w:r>
      <w:r w:rsidR="002930E4">
        <w:rPr>
          <w:rFonts w:ascii="Arial" w:eastAsia="Times New Roman" w:hAnsi="Arial" w:cs="Arial"/>
          <w:kern w:val="0"/>
          <w:sz w:val="24"/>
          <w:szCs w:val="24"/>
          <w:lang w:eastAsia="fr-FR"/>
          <w14:ligatures w14:val="none"/>
        </w:rPr>
        <w:t>quelques</w:t>
      </w:r>
      <w:r w:rsidR="00C91827">
        <w:rPr>
          <w:rFonts w:ascii="Arial" w:eastAsia="Times New Roman" w:hAnsi="Arial" w:cs="Arial"/>
          <w:kern w:val="0"/>
          <w:sz w:val="24"/>
          <w:szCs w:val="24"/>
          <w:lang w:eastAsia="fr-FR"/>
          <w14:ligatures w14:val="none"/>
        </w:rPr>
        <w:t xml:space="preserve"> message</w:t>
      </w:r>
      <w:r w:rsidR="002930E4">
        <w:rPr>
          <w:rFonts w:ascii="Arial" w:eastAsia="Times New Roman" w:hAnsi="Arial" w:cs="Arial"/>
          <w:kern w:val="0"/>
          <w:sz w:val="24"/>
          <w:szCs w:val="24"/>
          <w:lang w:eastAsia="fr-FR"/>
          <w14:ligatures w14:val="none"/>
        </w:rPr>
        <w:t>s</w:t>
      </w:r>
      <w:r w:rsidR="002612FE">
        <w:rPr>
          <w:rFonts w:ascii="Arial" w:eastAsia="Times New Roman" w:hAnsi="Arial" w:cs="Arial"/>
          <w:kern w:val="0"/>
          <w:sz w:val="24"/>
          <w:szCs w:val="24"/>
          <w:lang w:eastAsia="fr-FR"/>
          <w14:ligatures w14:val="none"/>
        </w:rPr>
        <w:t>. Le SNE vous demande de traiter notre département en ayant une analyse de</w:t>
      </w:r>
      <w:r w:rsidR="00001EC5">
        <w:rPr>
          <w:rFonts w:ascii="Arial" w:eastAsia="Times New Roman" w:hAnsi="Arial" w:cs="Arial"/>
          <w:kern w:val="0"/>
          <w:sz w:val="24"/>
          <w:szCs w:val="24"/>
          <w:lang w:eastAsia="fr-FR"/>
          <w14:ligatures w14:val="none"/>
        </w:rPr>
        <w:t xml:space="preserve"> </w:t>
      </w:r>
      <w:r w:rsidR="002612FE">
        <w:rPr>
          <w:rFonts w:ascii="Arial" w:eastAsia="Times New Roman" w:hAnsi="Arial" w:cs="Arial"/>
          <w:kern w:val="0"/>
          <w:sz w:val="24"/>
          <w:szCs w:val="24"/>
          <w:lang w:eastAsia="fr-FR"/>
          <w14:ligatures w14:val="none"/>
        </w:rPr>
        <w:t>s</w:t>
      </w:r>
      <w:r w:rsidR="00001EC5">
        <w:rPr>
          <w:rFonts w:ascii="Arial" w:eastAsia="Times New Roman" w:hAnsi="Arial" w:cs="Arial"/>
          <w:kern w:val="0"/>
          <w:sz w:val="24"/>
          <w:szCs w:val="24"/>
          <w:lang w:eastAsia="fr-FR"/>
          <w14:ligatures w14:val="none"/>
        </w:rPr>
        <w:t>es</w:t>
      </w:r>
      <w:r w:rsidR="002612FE">
        <w:rPr>
          <w:rFonts w:ascii="Arial" w:eastAsia="Times New Roman" w:hAnsi="Arial" w:cs="Arial"/>
          <w:kern w:val="0"/>
          <w:sz w:val="24"/>
          <w:szCs w:val="24"/>
          <w:lang w:eastAsia="fr-FR"/>
          <w14:ligatures w14:val="none"/>
        </w:rPr>
        <w:t xml:space="preserve"> besoins sociaux éducatif et non pas en respectant une logique purement arithmétique se basant uniquement sur des arguments de baisse démographique. Les</w:t>
      </w:r>
      <w:r w:rsidR="00C91827">
        <w:rPr>
          <w:rFonts w:ascii="Arial" w:eastAsia="Times New Roman" w:hAnsi="Arial" w:cs="Arial"/>
          <w:kern w:val="0"/>
          <w:sz w:val="24"/>
          <w:szCs w:val="24"/>
          <w:lang w:eastAsia="fr-FR"/>
          <w14:ligatures w14:val="none"/>
        </w:rPr>
        <w:t xml:space="preserve"> élèves à besoins éducatifs particuliers ne cessent d’augmenter et notre institution ne parvient plus à couvrir leur prise en charge par une AESH</w:t>
      </w:r>
      <w:r w:rsidR="00001EC5">
        <w:rPr>
          <w:rFonts w:ascii="Arial" w:eastAsia="Times New Roman" w:hAnsi="Arial" w:cs="Arial"/>
          <w:kern w:val="0"/>
          <w:sz w:val="24"/>
          <w:szCs w:val="24"/>
          <w:lang w:eastAsia="fr-FR"/>
          <w14:ligatures w14:val="none"/>
        </w:rPr>
        <w:t>, plus particulièrement dans notre département</w:t>
      </w:r>
      <w:r w:rsidR="00C91827">
        <w:rPr>
          <w:rFonts w:ascii="Arial" w:eastAsia="Times New Roman" w:hAnsi="Arial" w:cs="Arial"/>
          <w:kern w:val="0"/>
          <w:sz w:val="24"/>
          <w:szCs w:val="24"/>
          <w:lang w:eastAsia="fr-FR"/>
          <w14:ligatures w14:val="none"/>
        </w:rPr>
        <w:t>. Les professeurs qui supportent ces élèves</w:t>
      </w:r>
      <w:r w:rsidR="002930E4">
        <w:rPr>
          <w:rFonts w:ascii="Arial" w:eastAsia="Times New Roman" w:hAnsi="Arial" w:cs="Arial"/>
          <w:kern w:val="0"/>
          <w:sz w:val="24"/>
          <w:szCs w:val="24"/>
          <w:lang w:eastAsia="fr-FR"/>
          <w14:ligatures w14:val="none"/>
        </w:rPr>
        <w:t>,</w:t>
      </w:r>
      <w:r w:rsidR="00C91827">
        <w:rPr>
          <w:rFonts w:ascii="Arial" w:eastAsia="Times New Roman" w:hAnsi="Arial" w:cs="Arial"/>
          <w:kern w:val="0"/>
          <w:sz w:val="24"/>
          <w:szCs w:val="24"/>
          <w:lang w:eastAsia="fr-FR"/>
          <w14:ligatures w14:val="none"/>
        </w:rPr>
        <w:t xml:space="preserve"> qui relèvent pour beaucoup d’entre eux d’une prise en charge médico éducatives</w:t>
      </w:r>
      <w:r w:rsidR="002930E4">
        <w:rPr>
          <w:rFonts w:ascii="Arial" w:eastAsia="Times New Roman" w:hAnsi="Arial" w:cs="Arial"/>
          <w:kern w:val="0"/>
          <w:sz w:val="24"/>
          <w:szCs w:val="24"/>
          <w:lang w:eastAsia="fr-FR"/>
          <w14:ligatures w14:val="none"/>
        </w:rPr>
        <w:t>,</w:t>
      </w:r>
      <w:r w:rsidR="00C91827">
        <w:rPr>
          <w:rFonts w:ascii="Arial" w:eastAsia="Times New Roman" w:hAnsi="Arial" w:cs="Arial"/>
          <w:kern w:val="0"/>
          <w:sz w:val="24"/>
          <w:szCs w:val="24"/>
          <w:lang w:eastAsia="fr-FR"/>
          <w14:ligatures w14:val="none"/>
        </w:rPr>
        <w:t xml:space="preserve"> sont démunis et sont en grande souffrance</w:t>
      </w:r>
      <w:r w:rsidR="002930E4">
        <w:rPr>
          <w:rFonts w:ascii="Arial" w:eastAsia="Times New Roman" w:hAnsi="Arial" w:cs="Arial"/>
          <w:kern w:val="0"/>
          <w:sz w:val="24"/>
          <w:szCs w:val="24"/>
          <w:lang w:eastAsia="fr-FR"/>
          <w14:ligatures w14:val="none"/>
        </w:rPr>
        <w:t>s</w:t>
      </w:r>
      <w:r w:rsidR="00C91827">
        <w:rPr>
          <w:rFonts w:ascii="Arial" w:eastAsia="Times New Roman" w:hAnsi="Arial" w:cs="Arial"/>
          <w:kern w:val="0"/>
          <w:sz w:val="24"/>
          <w:szCs w:val="24"/>
          <w:lang w:eastAsia="fr-FR"/>
          <w14:ligatures w14:val="none"/>
        </w:rPr>
        <w:t xml:space="preserve">. Cette souffrance s’éprend à l’ensemble des élèves des classes concernées et nuit à leurs apprentissages. </w:t>
      </w:r>
      <w:r w:rsidR="00001EC5">
        <w:rPr>
          <w:rFonts w:ascii="Arial" w:eastAsia="Times New Roman" w:hAnsi="Arial" w:cs="Arial"/>
          <w:kern w:val="0"/>
          <w:sz w:val="24"/>
          <w:szCs w:val="24"/>
          <w:lang w:eastAsia="fr-FR"/>
          <w14:ligatures w14:val="none"/>
        </w:rPr>
        <w:t xml:space="preserve">Il est nécessaire </w:t>
      </w:r>
      <w:r w:rsidR="0034432E">
        <w:rPr>
          <w:rFonts w:ascii="Arial" w:eastAsia="Times New Roman" w:hAnsi="Arial" w:cs="Arial"/>
          <w:kern w:val="0"/>
          <w:sz w:val="24"/>
          <w:szCs w:val="24"/>
          <w:lang w:eastAsia="fr-FR"/>
          <w14:ligatures w14:val="none"/>
        </w:rPr>
        <w:t xml:space="preserve">de renforcer les postes de RASED qui permettent également de suppléer les collègues pour la prise en charge des élèves en difficultés diverses. Enfin nous souhaitons que soit observé le profil propre de l’école concernée et pas la lecture d’une carte REP et REP+ qui faute de réajustement depuis de trop nombreuses années ne reflète plus la réalité du terrain. </w:t>
      </w:r>
    </w:p>
    <w:p w14:paraId="562149BD" w14:textId="77777777" w:rsidR="00E61F2B" w:rsidRDefault="00000000">
      <w:pPr>
        <w:pStyle w:val="NormalWeb"/>
        <w:shd w:val="clear" w:color="auto" w:fill="FFFFFF"/>
        <w:spacing w:beforeAutospacing="0" w:after="0" w:afterAutospacing="0" w:line="360" w:lineRule="auto"/>
        <w:ind w:right="283"/>
        <w:jc w:val="both"/>
        <w:rPr>
          <w:rFonts w:ascii="Arial" w:hAnsi="Arial" w:cs="Arial"/>
        </w:rPr>
      </w:pPr>
      <w:r>
        <w:rPr>
          <w:rFonts w:ascii="Arial" w:hAnsi="Arial" w:cs="Arial"/>
        </w:rPr>
        <w:t>Je vous remercie de votre attention.</w:t>
      </w:r>
    </w:p>
    <w:p w14:paraId="5616BDC9" w14:textId="77777777" w:rsidR="00E61F2B" w:rsidRDefault="00E61F2B">
      <w:pPr>
        <w:jc w:val="both"/>
      </w:pPr>
    </w:p>
    <w:p w14:paraId="417BB7F6" w14:textId="77777777" w:rsidR="00E61F2B" w:rsidRDefault="00000000">
      <w:pPr>
        <w:jc w:val="right"/>
      </w:pPr>
      <w:r>
        <w:t>Geoffrey capliez, élu CDEN</w:t>
      </w:r>
    </w:p>
    <w:sectPr w:rsidR="00E61F2B">
      <w:pgSz w:w="11906" w:h="16838"/>
      <w:pgMar w:top="1417" w:right="1417"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590C"/>
    <w:multiLevelType w:val="multilevel"/>
    <w:tmpl w:val="E818A2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8B2657"/>
    <w:multiLevelType w:val="multilevel"/>
    <w:tmpl w:val="E78206BC"/>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32426685">
    <w:abstractNumId w:val="1"/>
  </w:num>
  <w:num w:numId="2" w16cid:durableId="50313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2B"/>
    <w:rsid w:val="00001EC5"/>
    <w:rsid w:val="00020A0E"/>
    <w:rsid w:val="002612FE"/>
    <w:rsid w:val="002930E4"/>
    <w:rsid w:val="00302CC8"/>
    <w:rsid w:val="00331906"/>
    <w:rsid w:val="0034432E"/>
    <w:rsid w:val="006973CF"/>
    <w:rsid w:val="007C43F9"/>
    <w:rsid w:val="008D24F7"/>
    <w:rsid w:val="008F2D22"/>
    <w:rsid w:val="00C91827"/>
    <w:rsid w:val="00D152E7"/>
    <w:rsid w:val="00E61F2B"/>
    <w:rsid w:val="00E9297C"/>
    <w:rsid w:val="00EE1CE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044C"/>
  <w15:docId w15:val="{7A999BE3-DAC2-4FDB-B5C3-A1BCAC9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C30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0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0B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0B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0B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0B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0B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0B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0B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C30BE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C30BE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C30B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C30B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C30BE5"/>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C30B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C30BE5"/>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C30B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C30BE5"/>
    <w:rPr>
      <w:rFonts w:eastAsiaTheme="majorEastAsia" w:cstheme="majorBidi"/>
      <w:color w:val="272727" w:themeColor="text1" w:themeTint="D8"/>
    </w:rPr>
  </w:style>
  <w:style w:type="character" w:customStyle="1" w:styleId="TitreCar">
    <w:name w:val="Titre Car"/>
    <w:basedOn w:val="Policepardfaut"/>
    <w:link w:val="Titre"/>
    <w:uiPriority w:val="10"/>
    <w:qFormat/>
    <w:rsid w:val="00C30BE5"/>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C30BE5"/>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C30BE5"/>
    <w:rPr>
      <w:i/>
      <w:iCs/>
      <w:color w:val="404040" w:themeColor="text1" w:themeTint="BF"/>
    </w:rPr>
  </w:style>
  <w:style w:type="character" w:styleId="Accentuationintense">
    <w:name w:val="Intense Emphasis"/>
    <w:basedOn w:val="Policepardfaut"/>
    <w:uiPriority w:val="21"/>
    <w:qFormat/>
    <w:rsid w:val="00C30BE5"/>
    <w:rPr>
      <w:i/>
      <w:iCs/>
      <w:color w:val="0F4761" w:themeColor="accent1" w:themeShade="BF"/>
    </w:rPr>
  </w:style>
  <w:style w:type="character" w:customStyle="1" w:styleId="CitationintenseCar">
    <w:name w:val="Citation intense Car"/>
    <w:basedOn w:val="Policepardfaut"/>
    <w:link w:val="Citationintense"/>
    <w:uiPriority w:val="30"/>
    <w:qFormat/>
    <w:rsid w:val="00C30BE5"/>
    <w:rPr>
      <w:i/>
      <w:iCs/>
      <w:color w:val="0F4761" w:themeColor="accent1" w:themeShade="BF"/>
    </w:rPr>
  </w:style>
  <w:style w:type="character" w:styleId="Rfrenceintense">
    <w:name w:val="Intense Reference"/>
    <w:basedOn w:val="Policepardfaut"/>
    <w:uiPriority w:val="32"/>
    <w:qFormat/>
    <w:rsid w:val="00C30BE5"/>
    <w:rPr>
      <w:b/>
      <w:bCs/>
      <w:smallCaps/>
      <w:color w:val="0F4761" w:themeColor="accent1" w:themeShade="BF"/>
      <w:spacing w:val="5"/>
    </w:rPr>
  </w:style>
  <w:style w:type="character" w:styleId="lev">
    <w:name w:val="Strong"/>
    <w:basedOn w:val="Policepardfaut"/>
    <w:uiPriority w:val="22"/>
    <w:qFormat/>
    <w:rsid w:val="000C5745"/>
    <w:rPr>
      <w:b/>
      <w:bCs/>
    </w:rPr>
  </w:style>
  <w:style w:type="character" w:customStyle="1" w:styleId="wixui-rich-texttext">
    <w:name w:val="wixui-rich-text__text"/>
    <w:basedOn w:val="Policepardfaut"/>
    <w:qFormat/>
    <w:rsid w:val="00412231"/>
  </w:style>
  <w:style w:type="paragraph" w:styleId="Titre">
    <w:name w:val="Title"/>
    <w:basedOn w:val="Normal"/>
    <w:next w:val="Corpsdetexte"/>
    <w:link w:val="TitreCar"/>
    <w:uiPriority w:val="10"/>
    <w:qFormat/>
    <w:rsid w:val="00C30BE5"/>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ous-titre">
    <w:name w:val="Subtitle"/>
    <w:basedOn w:val="Normal"/>
    <w:next w:val="Normal"/>
    <w:link w:val="Sous-titreCar"/>
    <w:uiPriority w:val="11"/>
    <w:qFormat/>
    <w:rsid w:val="00C30B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0BE5"/>
    <w:pPr>
      <w:spacing w:before="160"/>
      <w:jc w:val="center"/>
    </w:pPr>
    <w:rPr>
      <w:i/>
      <w:iCs/>
      <w:color w:val="404040" w:themeColor="text1" w:themeTint="BF"/>
    </w:rPr>
  </w:style>
  <w:style w:type="paragraph" w:styleId="Paragraphedeliste">
    <w:name w:val="List Paragraph"/>
    <w:basedOn w:val="Normal"/>
    <w:uiPriority w:val="34"/>
    <w:qFormat/>
    <w:rsid w:val="00C30BE5"/>
    <w:pPr>
      <w:ind w:left="720"/>
      <w:contextualSpacing/>
    </w:pPr>
  </w:style>
  <w:style w:type="paragraph" w:styleId="Citationintense">
    <w:name w:val="Intense Quote"/>
    <w:basedOn w:val="Normal"/>
    <w:next w:val="Normal"/>
    <w:link w:val="CitationintenseCar"/>
    <w:uiPriority w:val="30"/>
    <w:qFormat/>
    <w:rsid w:val="00C30BE5"/>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Web">
    <w:name w:val="Normal (Web)"/>
    <w:basedOn w:val="Normal"/>
    <w:uiPriority w:val="99"/>
    <w:semiHidden/>
    <w:unhideWhenUsed/>
    <w:qFormat/>
    <w:rsid w:val="000C5745"/>
    <w:pPr>
      <w:spacing w:beforeAutospacing="1"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Standard">
    <w:name w:val="Standard"/>
    <w:qFormat/>
    <w:rsid w:val="000C5745"/>
    <w:pPr>
      <w:widowControl w:val="0"/>
      <w:textAlignment w:val="baseline"/>
    </w:pPr>
    <w:rPr>
      <w:rFonts w:ascii="Times New Roman" w:eastAsia="SimSun" w:hAnsi="Times New Roman" w:cs="Arial"/>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887</Words>
  <Characters>4879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capliez</dc:creator>
  <dc:description/>
  <cp:lastModifiedBy>CARON Emmanuel</cp:lastModifiedBy>
  <cp:revision>6</cp:revision>
  <cp:lastPrinted>2024-12-10T14:55:00Z</cp:lastPrinted>
  <dcterms:created xsi:type="dcterms:W3CDTF">2025-11-16T19:06:00Z</dcterms:created>
  <dcterms:modified xsi:type="dcterms:W3CDTF">2025-11-17T17:36:00Z</dcterms:modified>
  <dc:language>fr-FR</dc:language>
</cp:coreProperties>
</file>