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E9956" w14:textId="5A4E470E" w:rsidR="007D19F6" w:rsidRDefault="00844F25" w:rsidP="007D19F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fr-FR"/>
          <w14:ligatures w14:val="none"/>
        </w:rPr>
      </w:pPr>
      <w:r>
        <w:rPr>
          <w:rFonts w:eastAsia="Times New Roman" w:cstheme="minorHAnsi"/>
          <w:b/>
          <w:bCs/>
          <w:kern w:val="36"/>
          <w:sz w:val="32"/>
          <w:szCs w:val="32"/>
          <w:lang w:eastAsia="fr-FR"/>
          <w14:ligatures w14:val="none"/>
        </w:rPr>
        <w:t>Compte-rendu</w:t>
      </w:r>
      <w:r w:rsidR="007D19F6" w:rsidRPr="007D19F6">
        <w:rPr>
          <w:rFonts w:eastAsia="Times New Roman" w:cstheme="minorHAnsi"/>
          <w:b/>
          <w:bCs/>
          <w:kern w:val="36"/>
          <w:sz w:val="32"/>
          <w:szCs w:val="32"/>
          <w:lang w:eastAsia="fr-FR"/>
          <w14:ligatures w14:val="none"/>
        </w:rPr>
        <w:t xml:space="preserve"> - CAPD Rendez-vous de carrière</w:t>
      </w:r>
    </w:p>
    <w:p w14:paraId="659417BC" w14:textId="3948ABAB" w:rsidR="007D19F6" w:rsidRPr="007D19F6" w:rsidRDefault="007D19F6" w:rsidP="007D19F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fr-FR"/>
          <w14:ligatures w14:val="none"/>
        </w:rPr>
      </w:pPr>
      <w:r w:rsidRPr="007D19F6">
        <w:rPr>
          <w:rFonts w:eastAsia="Times New Roman" w:cstheme="minorHAnsi"/>
          <w:b/>
          <w:bCs/>
          <w:kern w:val="0"/>
          <w:sz w:val="32"/>
          <w:szCs w:val="32"/>
          <w:lang w:eastAsia="fr-FR"/>
          <w14:ligatures w14:val="none"/>
        </w:rPr>
        <w:t>16 Janvier 2026</w:t>
      </w:r>
    </w:p>
    <w:p w14:paraId="7D5F85B3" w14:textId="77777777" w:rsidR="007D19F6" w:rsidRPr="007D19F6" w:rsidRDefault="00D15D34" w:rsidP="007D19F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pict w14:anchorId="11DF25F7">
          <v:rect id="_x0000_i1025" style="width:0;height:1.5pt" o:hralign="center" o:hrstd="t" o:hr="t" fillcolor="#a0a0a0" stroked="f"/>
        </w:pict>
      </w:r>
    </w:p>
    <w:p w14:paraId="0F9A7BB0" w14:textId="579499AF" w:rsidR="007D19F6" w:rsidRPr="00935481" w:rsidRDefault="00935481" w:rsidP="0093548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</w:pPr>
      <w:r w:rsidRPr="00935481"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  <w:t xml:space="preserve">Déclaration Liminaire du Se </w:t>
      </w:r>
      <w:proofErr w:type="spellStart"/>
      <w:r w:rsidRPr="00935481"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  <w:t>Unsa</w:t>
      </w:r>
      <w:proofErr w:type="spellEnd"/>
    </w:p>
    <w:p w14:paraId="7AD8B992" w14:textId="77777777" w:rsidR="00935481" w:rsidRDefault="00935481" w:rsidP="00935481">
      <w:pPr>
        <w:pStyle w:val="Paragraphedeliste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1CEA60B7" w14:textId="6753FE90" w:rsidR="00935481" w:rsidRPr="00935481" w:rsidRDefault="00935481" w:rsidP="0093548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</w:pPr>
      <w:r w:rsidRPr="00935481"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  <w:t xml:space="preserve">Déclaration Liminaire du FSU </w:t>
      </w:r>
      <w:proofErr w:type="spellStart"/>
      <w:r w:rsidRPr="00935481"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  <w:t>Snuipp</w:t>
      </w:r>
      <w:proofErr w:type="spellEnd"/>
    </w:p>
    <w:p w14:paraId="1C59C324" w14:textId="77777777" w:rsidR="00935481" w:rsidRDefault="00935481" w:rsidP="00935481">
      <w:pPr>
        <w:pStyle w:val="Paragraphedeliste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022743A6" w14:textId="3A9FF3FA" w:rsidR="00935481" w:rsidRPr="00935481" w:rsidRDefault="00935481" w:rsidP="0093548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</w:pPr>
      <w:r w:rsidRPr="00935481"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  <w:t xml:space="preserve">Déclaration Liminaire du SNE </w:t>
      </w:r>
    </w:p>
    <w:p w14:paraId="7FC5D970" w14:textId="77777777" w:rsidR="00935481" w:rsidRDefault="00935481" w:rsidP="00935481">
      <w:pPr>
        <w:pStyle w:val="Paragraphedeliste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6CBDCC99" w14:textId="1BB4BD10" w:rsidR="00935481" w:rsidRPr="00935481" w:rsidRDefault="00935481" w:rsidP="0093548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</w:pPr>
      <w:proofErr w:type="spellStart"/>
      <w:r w:rsidRPr="00935481"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  <w:t>Capd</w:t>
      </w:r>
      <w:proofErr w:type="spellEnd"/>
      <w:r w:rsidRPr="00935481"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  <w:t xml:space="preserve"> du 06/01/2025 : Approbation à l’unanimité</w:t>
      </w:r>
    </w:p>
    <w:p w14:paraId="4B145556" w14:textId="77777777" w:rsidR="00935481" w:rsidRDefault="00935481" w:rsidP="00935481">
      <w:pPr>
        <w:pStyle w:val="Paragraphedeliste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5EA0B605" w14:textId="64339A97" w:rsidR="00935481" w:rsidRPr="00935481" w:rsidRDefault="00935481" w:rsidP="0093548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</w:pPr>
      <w:r w:rsidRPr="00935481"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  <w:t>Rendez-vous de carrière 2024/2025</w:t>
      </w:r>
    </w:p>
    <w:p w14:paraId="6AF18592" w14:textId="77777777" w:rsidR="00935481" w:rsidRPr="00935481" w:rsidRDefault="00935481" w:rsidP="00935481">
      <w:pPr>
        <w:pStyle w:val="Paragraphedeliste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2ABE8B44" w14:textId="586A5210" w:rsidR="00935481" w:rsidRDefault="00935481" w:rsidP="00935481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1179 PPCR en 2024/2025</w:t>
      </w:r>
    </w:p>
    <w:p w14:paraId="01DB21A2" w14:textId="77777777" w:rsidR="00935481" w:rsidRDefault="00935481" w:rsidP="00935481">
      <w:pPr>
        <w:pStyle w:val="Paragraphedeliste"/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7900372C" w14:textId="79DAA9AA" w:rsidR="00935481" w:rsidRDefault="00935481" w:rsidP="0093548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341 PE à l’échelon 6 : 28.92% des PPCR effectués</w:t>
      </w:r>
    </w:p>
    <w:p w14:paraId="54ABD392" w14:textId="0D04C411" w:rsidR="00935481" w:rsidRDefault="00935481" w:rsidP="0093548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302 PE à l’échelon 8 : 25.61% des PPCR effectués</w:t>
      </w:r>
    </w:p>
    <w:p w14:paraId="0AE286E9" w14:textId="24C31BD4" w:rsidR="00935481" w:rsidRDefault="00935481" w:rsidP="0093548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536 PE à l’échelon 9 : 45.47% des PPCR effectués</w:t>
      </w:r>
    </w:p>
    <w:p w14:paraId="6C0F66BC" w14:textId="01FD605E" w:rsidR="00935481" w:rsidRDefault="00935481" w:rsidP="0093548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56 PPCR non réalisés suite à des congés (CMO, congés </w:t>
      </w:r>
      <w:proofErr w:type="gramStart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maternité,  ...</w:t>
      </w:r>
      <w:proofErr w:type="gramEnd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)</w:t>
      </w:r>
    </w:p>
    <w:p w14:paraId="7066947E" w14:textId="6229EE12" w:rsidR="00935481" w:rsidRDefault="00935481" w:rsidP="00935481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Septembre 2025 : 30 PPCR ont pu être rattrapés</w:t>
      </w:r>
    </w:p>
    <w:p w14:paraId="7D9F0406" w14:textId="77777777" w:rsidR="00935481" w:rsidRDefault="00935481" w:rsidP="00935481">
      <w:pPr>
        <w:pStyle w:val="Paragraphedeliste"/>
        <w:spacing w:before="100" w:beforeAutospacing="1" w:after="100" w:afterAutospacing="1" w:line="240" w:lineRule="auto"/>
        <w:ind w:left="1800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2264CF31" w14:textId="0B7A49EC" w:rsidR="00935481" w:rsidRDefault="00935481" w:rsidP="00935481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AVIS des PPCR</w:t>
      </w:r>
    </w:p>
    <w:p w14:paraId="6D72A4D2" w14:textId="77777777" w:rsidR="00935481" w:rsidRDefault="00935481" w:rsidP="00935481">
      <w:pPr>
        <w:pStyle w:val="Paragraphedeliste"/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1791"/>
        <w:gridCol w:w="2063"/>
        <w:gridCol w:w="2064"/>
        <w:gridCol w:w="2064"/>
      </w:tblGrid>
      <w:tr w:rsidR="00935481" w14:paraId="4906C07B" w14:textId="77777777" w:rsidTr="00935481">
        <w:trPr>
          <w:trHeight w:val="454"/>
        </w:trPr>
        <w:tc>
          <w:tcPr>
            <w:tcW w:w="1791" w:type="dxa"/>
            <w:vAlign w:val="center"/>
          </w:tcPr>
          <w:p w14:paraId="6D7D3F90" w14:textId="0E0A71BB" w:rsidR="00935481" w:rsidRP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  <w:r w:rsidRPr="00935481">
              <w:rPr>
                <w:rFonts w:eastAsia="Times New Roman" w:cstheme="minorHAnsi"/>
                <w:b/>
                <w:kern w:val="0"/>
                <w:sz w:val="24"/>
                <w:szCs w:val="24"/>
                <w:lang w:eastAsia="fr-FR"/>
                <w14:ligatures w14:val="none"/>
              </w:rPr>
              <w:t>Avis</w:t>
            </w:r>
          </w:p>
        </w:tc>
        <w:tc>
          <w:tcPr>
            <w:tcW w:w="2063" w:type="dxa"/>
            <w:vAlign w:val="center"/>
          </w:tcPr>
          <w:p w14:paraId="059718E9" w14:textId="784AED44" w:rsidR="00935481" w:rsidRP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  <w:r w:rsidRPr="00935481">
              <w:rPr>
                <w:rFonts w:eastAsia="Times New Roman" w:cstheme="minorHAnsi"/>
                <w:b/>
                <w:kern w:val="0"/>
                <w:sz w:val="24"/>
                <w:szCs w:val="24"/>
                <w:lang w:eastAsia="fr-FR"/>
                <w14:ligatures w14:val="none"/>
              </w:rPr>
              <w:t>Echelon 6</w:t>
            </w:r>
          </w:p>
        </w:tc>
        <w:tc>
          <w:tcPr>
            <w:tcW w:w="2064" w:type="dxa"/>
            <w:vAlign w:val="center"/>
          </w:tcPr>
          <w:p w14:paraId="10A34C75" w14:textId="1051BDD8" w:rsidR="00935481" w:rsidRP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  <w:r w:rsidRPr="00935481">
              <w:rPr>
                <w:rFonts w:eastAsia="Times New Roman" w:cstheme="minorHAnsi"/>
                <w:b/>
                <w:kern w:val="0"/>
                <w:sz w:val="24"/>
                <w:szCs w:val="24"/>
                <w:lang w:eastAsia="fr-FR"/>
                <w14:ligatures w14:val="none"/>
              </w:rPr>
              <w:t>Echelon 8</w:t>
            </w:r>
          </w:p>
        </w:tc>
        <w:tc>
          <w:tcPr>
            <w:tcW w:w="2064" w:type="dxa"/>
            <w:vAlign w:val="center"/>
          </w:tcPr>
          <w:p w14:paraId="63B8F11D" w14:textId="1921906D" w:rsidR="00935481" w:rsidRP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  <w:r w:rsidRPr="00935481">
              <w:rPr>
                <w:rFonts w:eastAsia="Times New Roman" w:cstheme="minorHAnsi"/>
                <w:b/>
                <w:kern w:val="0"/>
                <w:sz w:val="24"/>
                <w:szCs w:val="24"/>
                <w:lang w:eastAsia="fr-FR"/>
                <w14:ligatures w14:val="none"/>
              </w:rPr>
              <w:t>Echelon 9</w:t>
            </w:r>
          </w:p>
        </w:tc>
      </w:tr>
      <w:tr w:rsidR="00935481" w14:paraId="546DA8D1" w14:textId="77777777" w:rsidTr="00935481">
        <w:tc>
          <w:tcPr>
            <w:tcW w:w="1791" w:type="dxa"/>
            <w:vAlign w:val="center"/>
          </w:tcPr>
          <w:p w14:paraId="06E9A711" w14:textId="097D8F63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Excellent</w:t>
            </w:r>
          </w:p>
        </w:tc>
        <w:tc>
          <w:tcPr>
            <w:tcW w:w="2063" w:type="dxa"/>
            <w:vAlign w:val="center"/>
          </w:tcPr>
          <w:p w14:paraId="2312FDA9" w14:textId="6FCDACD2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28%</w:t>
            </w:r>
          </w:p>
        </w:tc>
        <w:tc>
          <w:tcPr>
            <w:tcW w:w="2064" w:type="dxa"/>
            <w:vAlign w:val="center"/>
          </w:tcPr>
          <w:p w14:paraId="2A9A011B" w14:textId="08770F2A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28%</w:t>
            </w:r>
          </w:p>
        </w:tc>
        <w:tc>
          <w:tcPr>
            <w:tcW w:w="2064" w:type="dxa"/>
            <w:vAlign w:val="center"/>
          </w:tcPr>
          <w:p w14:paraId="712931F0" w14:textId="2CC82793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28%</w:t>
            </w:r>
          </w:p>
        </w:tc>
      </w:tr>
      <w:tr w:rsidR="00935481" w14:paraId="528C98C0" w14:textId="77777777" w:rsidTr="00935481">
        <w:tc>
          <w:tcPr>
            <w:tcW w:w="1791" w:type="dxa"/>
            <w:vAlign w:val="center"/>
          </w:tcPr>
          <w:p w14:paraId="3C3B7E26" w14:textId="21055197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Très satisfaisant</w:t>
            </w:r>
          </w:p>
        </w:tc>
        <w:tc>
          <w:tcPr>
            <w:tcW w:w="2063" w:type="dxa"/>
            <w:vAlign w:val="center"/>
          </w:tcPr>
          <w:p w14:paraId="0DF231AC" w14:textId="2B734168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32%</w:t>
            </w:r>
          </w:p>
        </w:tc>
        <w:tc>
          <w:tcPr>
            <w:tcW w:w="2064" w:type="dxa"/>
            <w:vAlign w:val="center"/>
          </w:tcPr>
          <w:p w14:paraId="1F683B80" w14:textId="10CEF4AA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47%</w:t>
            </w:r>
          </w:p>
        </w:tc>
        <w:tc>
          <w:tcPr>
            <w:tcW w:w="2064" w:type="dxa"/>
            <w:vAlign w:val="center"/>
          </w:tcPr>
          <w:p w14:paraId="7CBF50D3" w14:textId="4070CEFD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53%</w:t>
            </w:r>
          </w:p>
        </w:tc>
      </w:tr>
      <w:tr w:rsidR="00935481" w14:paraId="4D16BE61" w14:textId="77777777" w:rsidTr="00935481">
        <w:tc>
          <w:tcPr>
            <w:tcW w:w="1791" w:type="dxa"/>
            <w:vAlign w:val="center"/>
          </w:tcPr>
          <w:p w14:paraId="67C79510" w14:textId="7475F0BD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Satisfaisant</w:t>
            </w:r>
          </w:p>
        </w:tc>
        <w:tc>
          <w:tcPr>
            <w:tcW w:w="2063" w:type="dxa"/>
            <w:vAlign w:val="center"/>
          </w:tcPr>
          <w:p w14:paraId="76CCDF61" w14:textId="32F512FC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33%</w:t>
            </w:r>
          </w:p>
        </w:tc>
        <w:tc>
          <w:tcPr>
            <w:tcW w:w="2064" w:type="dxa"/>
            <w:vAlign w:val="center"/>
          </w:tcPr>
          <w:p w14:paraId="2CA28014" w14:textId="153351C8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20%</w:t>
            </w:r>
          </w:p>
        </w:tc>
        <w:tc>
          <w:tcPr>
            <w:tcW w:w="2064" w:type="dxa"/>
            <w:vAlign w:val="center"/>
          </w:tcPr>
          <w:p w14:paraId="71185235" w14:textId="77460CC3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14%</w:t>
            </w:r>
          </w:p>
        </w:tc>
      </w:tr>
      <w:tr w:rsidR="00935481" w14:paraId="5F8E9BC1" w14:textId="77777777" w:rsidTr="00935481">
        <w:tc>
          <w:tcPr>
            <w:tcW w:w="1791" w:type="dxa"/>
            <w:vAlign w:val="center"/>
          </w:tcPr>
          <w:p w14:paraId="3650CF37" w14:textId="17425AD4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A consolider</w:t>
            </w:r>
          </w:p>
        </w:tc>
        <w:tc>
          <w:tcPr>
            <w:tcW w:w="2063" w:type="dxa"/>
            <w:vAlign w:val="center"/>
          </w:tcPr>
          <w:p w14:paraId="7C926447" w14:textId="5A5D225B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1%</w:t>
            </w:r>
          </w:p>
        </w:tc>
        <w:tc>
          <w:tcPr>
            <w:tcW w:w="2064" w:type="dxa"/>
            <w:vAlign w:val="center"/>
          </w:tcPr>
          <w:p w14:paraId="171DFE38" w14:textId="45492980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0%</w:t>
            </w:r>
          </w:p>
        </w:tc>
        <w:tc>
          <w:tcPr>
            <w:tcW w:w="2064" w:type="dxa"/>
            <w:vAlign w:val="center"/>
          </w:tcPr>
          <w:p w14:paraId="74AE58B9" w14:textId="0DED61CD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1%</w:t>
            </w:r>
          </w:p>
        </w:tc>
      </w:tr>
      <w:tr w:rsidR="00935481" w14:paraId="51DFA2ED" w14:textId="77777777" w:rsidTr="00935481">
        <w:tc>
          <w:tcPr>
            <w:tcW w:w="1791" w:type="dxa"/>
            <w:vAlign w:val="center"/>
          </w:tcPr>
          <w:p w14:paraId="51883757" w14:textId="35B345E0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Non renseigné</w:t>
            </w:r>
          </w:p>
        </w:tc>
        <w:tc>
          <w:tcPr>
            <w:tcW w:w="2063" w:type="dxa"/>
            <w:vAlign w:val="center"/>
          </w:tcPr>
          <w:p w14:paraId="7CFA2057" w14:textId="790D9D95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6%</w:t>
            </w:r>
          </w:p>
        </w:tc>
        <w:tc>
          <w:tcPr>
            <w:tcW w:w="2064" w:type="dxa"/>
            <w:vAlign w:val="center"/>
          </w:tcPr>
          <w:p w14:paraId="22B792A8" w14:textId="35DCC8B6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5%</w:t>
            </w:r>
          </w:p>
        </w:tc>
        <w:tc>
          <w:tcPr>
            <w:tcW w:w="2064" w:type="dxa"/>
            <w:vAlign w:val="center"/>
          </w:tcPr>
          <w:p w14:paraId="778203FB" w14:textId="790E3882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4%</w:t>
            </w:r>
          </w:p>
        </w:tc>
      </w:tr>
    </w:tbl>
    <w:p w14:paraId="47E7A655" w14:textId="77777777" w:rsidR="00935481" w:rsidRPr="00935481" w:rsidRDefault="00935481" w:rsidP="00935481">
      <w:pPr>
        <w:pStyle w:val="Paragraphedeliste"/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320235E3" w14:textId="7E73ABB9" w:rsidR="00935481" w:rsidRDefault="00935481" w:rsidP="00935481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2023/2024 : 20 PE avaient fait un recours gracieux</w:t>
      </w:r>
    </w:p>
    <w:p w14:paraId="368FDAA8" w14:textId="77777777" w:rsidR="00935481" w:rsidRDefault="00935481" w:rsidP="00935481">
      <w:pPr>
        <w:pStyle w:val="Paragraphedeliste"/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11147BC2" w14:textId="204C811F" w:rsidR="00935481" w:rsidRDefault="00935481" w:rsidP="00935481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2024/2025 : 15 PE ont fait un recours gracieux</w:t>
      </w:r>
    </w:p>
    <w:p w14:paraId="2624DF94" w14:textId="35F9DFDE" w:rsidR="00935481" w:rsidRDefault="00935481" w:rsidP="00935481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2 PE à l’échelon 6</w:t>
      </w:r>
    </w:p>
    <w:p w14:paraId="4E0E0C22" w14:textId="6E9BA940" w:rsidR="00935481" w:rsidRDefault="00935481" w:rsidP="00935481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2 PE à l’échelon 8</w:t>
      </w:r>
    </w:p>
    <w:p w14:paraId="64B8DEA1" w14:textId="02A6B117" w:rsidR="00935481" w:rsidRDefault="00935481" w:rsidP="00935481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11 PE à l’échelon 9</w:t>
      </w:r>
    </w:p>
    <w:p w14:paraId="4F2544E8" w14:textId="04E0371C" w:rsidR="00935481" w:rsidRPr="00935481" w:rsidRDefault="00935481" w:rsidP="00935481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 recours hors délai</w:t>
      </w:r>
    </w:p>
    <w:p w14:paraId="1F966144" w14:textId="7EE0C453" w:rsidR="00935481" w:rsidRDefault="00935481" w:rsidP="00935481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lastRenderedPageBreak/>
        <w:t xml:space="preserve">1 recours hors délai, suite à un délai de transmission de la circonscription à la </w:t>
      </w:r>
      <w:proofErr w:type="gramStart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DSDEN  non</w:t>
      </w:r>
      <w:proofErr w:type="gramEnd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respecté, qui sera donc traité en CAPD ce jour</w:t>
      </w:r>
    </w:p>
    <w:p w14:paraId="02CBD046" w14:textId="5C04C5EE" w:rsidR="00935481" w:rsidRDefault="00935481" w:rsidP="0093548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Les recours gracieux sont tous traités par le Directeur Académique. </w:t>
      </w:r>
    </w:p>
    <w:p w14:paraId="3E2A24A9" w14:textId="713582C9" w:rsidR="00935481" w:rsidRPr="00935481" w:rsidRDefault="00935481" w:rsidP="0093548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</w:pPr>
      <w:r w:rsidRPr="00935481"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  <w:t xml:space="preserve">Bilan des recours PPCR en CAPD : </w:t>
      </w:r>
    </w:p>
    <w:p w14:paraId="2CE75062" w14:textId="410380B7" w:rsidR="00935481" w:rsidRDefault="00935481" w:rsidP="00935481">
      <w:pPr>
        <w:pStyle w:val="Paragraphedeliste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2232"/>
        <w:gridCol w:w="2145"/>
        <w:gridCol w:w="2075"/>
        <w:gridCol w:w="2048"/>
      </w:tblGrid>
      <w:tr w:rsidR="00935481" w14:paraId="1AEDFF04" w14:textId="77777777" w:rsidTr="00935481">
        <w:tc>
          <w:tcPr>
            <w:tcW w:w="2232" w:type="dxa"/>
          </w:tcPr>
          <w:p w14:paraId="31369243" w14:textId="5D20B06D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145" w:type="dxa"/>
          </w:tcPr>
          <w:p w14:paraId="1595E112" w14:textId="12592303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Appréciation finale du PPCR</w:t>
            </w:r>
          </w:p>
        </w:tc>
        <w:tc>
          <w:tcPr>
            <w:tcW w:w="2075" w:type="dxa"/>
          </w:tcPr>
          <w:p w14:paraId="31E82304" w14:textId="2690D434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Recours CAPD</w:t>
            </w:r>
          </w:p>
        </w:tc>
        <w:tc>
          <w:tcPr>
            <w:tcW w:w="2048" w:type="dxa"/>
          </w:tcPr>
          <w:p w14:paraId="31942220" w14:textId="7DF3B154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Appréciation reçue à l’issue du Vote de la CAPD</w:t>
            </w:r>
          </w:p>
        </w:tc>
      </w:tr>
      <w:tr w:rsidR="00935481" w14:paraId="3AC948BC" w14:textId="77777777" w:rsidTr="00935481">
        <w:tc>
          <w:tcPr>
            <w:tcW w:w="2232" w:type="dxa"/>
          </w:tcPr>
          <w:p w14:paraId="375D0AAE" w14:textId="5EFD465E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1 recours échelon 6</w:t>
            </w:r>
          </w:p>
        </w:tc>
        <w:tc>
          <w:tcPr>
            <w:tcW w:w="2145" w:type="dxa"/>
          </w:tcPr>
          <w:p w14:paraId="076F80F8" w14:textId="125A9638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Satisfaisant</w:t>
            </w:r>
          </w:p>
        </w:tc>
        <w:tc>
          <w:tcPr>
            <w:tcW w:w="2075" w:type="dxa"/>
          </w:tcPr>
          <w:p w14:paraId="5BB34FB5" w14:textId="7E05CCC9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Demande :           Très satisfaisant</w:t>
            </w:r>
          </w:p>
        </w:tc>
        <w:tc>
          <w:tcPr>
            <w:tcW w:w="2048" w:type="dxa"/>
          </w:tcPr>
          <w:p w14:paraId="0905B3A4" w14:textId="29147726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Satisfaisant</w:t>
            </w:r>
          </w:p>
        </w:tc>
      </w:tr>
      <w:tr w:rsidR="00935481" w14:paraId="2632F19C" w14:textId="77777777" w:rsidTr="00935481">
        <w:tc>
          <w:tcPr>
            <w:tcW w:w="2232" w:type="dxa"/>
          </w:tcPr>
          <w:p w14:paraId="56F829F0" w14:textId="17B7706F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1 recours échelon 8</w:t>
            </w:r>
          </w:p>
        </w:tc>
        <w:tc>
          <w:tcPr>
            <w:tcW w:w="2145" w:type="dxa"/>
          </w:tcPr>
          <w:p w14:paraId="096DCDA2" w14:textId="28ED9918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Satisfaisant</w:t>
            </w:r>
          </w:p>
        </w:tc>
        <w:tc>
          <w:tcPr>
            <w:tcW w:w="2075" w:type="dxa"/>
          </w:tcPr>
          <w:p w14:paraId="5476737A" w14:textId="30E0EA0D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Demande :           Très satisfaisant</w:t>
            </w:r>
          </w:p>
        </w:tc>
        <w:tc>
          <w:tcPr>
            <w:tcW w:w="2048" w:type="dxa"/>
          </w:tcPr>
          <w:p w14:paraId="5F38EEED" w14:textId="01423087" w:rsidR="00935481" w:rsidRP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  <w:r w:rsidRPr="00935481">
              <w:rPr>
                <w:rFonts w:eastAsia="Times New Roman" w:cstheme="minorHAnsi"/>
                <w:b/>
                <w:kern w:val="0"/>
                <w:sz w:val="24"/>
                <w:szCs w:val="24"/>
                <w:lang w:eastAsia="fr-FR"/>
                <w14:ligatures w14:val="none"/>
              </w:rPr>
              <w:t>Très satisfaisant</w:t>
            </w:r>
          </w:p>
        </w:tc>
      </w:tr>
      <w:tr w:rsidR="00935481" w14:paraId="095DE925" w14:textId="77777777" w:rsidTr="00935481">
        <w:tc>
          <w:tcPr>
            <w:tcW w:w="2232" w:type="dxa"/>
          </w:tcPr>
          <w:p w14:paraId="0B6BBCA6" w14:textId="742D086B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 xml:space="preserve">1 recours échelon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2145" w:type="dxa"/>
          </w:tcPr>
          <w:p w14:paraId="3F30F104" w14:textId="673F2C86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Satisfaisant</w:t>
            </w:r>
          </w:p>
        </w:tc>
        <w:tc>
          <w:tcPr>
            <w:tcW w:w="2075" w:type="dxa"/>
          </w:tcPr>
          <w:p w14:paraId="539AEF95" w14:textId="7D9C0AA9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Demande :           Très satisfaisant</w:t>
            </w:r>
          </w:p>
        </w:tc>
        <w:tc>
          <w:tcPr>
            <w:tcW w:w="2048" w:type="dxa"/>
          </w:tcPr>
          <w:p w14:paraId="79E60BC1" w14:textId="6651EA81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Satisfaisant</w:t>
            </w:r>
          </w:p>
        </w:tc>
      </w:tr>
      <w:tr w:rsidR="00935481" w14:paraId="3A65393A" w14:textId="77777777" w:rsidTr="00935481">
        <w:tc>
          <w:tcPr>
            <w:tcW w:w="2232" w:type="dxa"/>
          </w:tcPr>
          <w:p w14:paraId="72C5F7FF" w14:textId="32F2EF1D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 xml:space="preserve">1 recours échelon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2145" w:type="dxa"/>
          </w:tcPr>
          <w:p w14:paraId="2FC7DD63" w14:textId="4C65151B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 xml:space="preserve">Très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Satisfaisant</w:t>
            </w:r>
          </w:p>
        </w:tc>
        <w:tc>
          <w:tcPr>
            <w:tcW w:w="2075" w:type="dxa"/>
          </w:tcPr>
          <w:p w14:paraId="2184DA3C" w14:textId="20777608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 xml:space="preserve">Demande :          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Excellent</w:t>
            </w:r>
          </w:p>
        </w:tc>
        <w:tc>
          <w:tcPr>
            <w:tcW w:w="2048" w:type="dxa"/>
          </w:tcPr>
          <w:p w14:paraId="00B4FD47" w14:textId="7CE99B9E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Très satisfaisant</w:t>
            </w:r>
          </w:p>
        </w:tc>
      </w:tr>
      <w:tr w:rsidR="00935481" w14:paraId="5F407EB3" w14:textId="77777777" w:rsidTr="00935481">
        <w:tc>
          <w:tcPr>
            <w:tcW w:w="2232" w:type="dxa"/>
          </w:tcPr>
          <w:p w14:paraId="585134E5" w14:textId="2A6FC01E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 xml:space="preserve">1 recours échelon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2145" w:type="dxa"/>
          </w:tcPr>
          <w:p w14:paraId="3E671DCB" w14:textId="4899636F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Très Satisfaisant</w:t>
            </w:r>
          </w:p>
        </w:tc>
        <w:tc>
          <w:tcPr>
            <w:tcW w:w="2075" w:type="dxa"/>
          </w:tcPr>
          <w:p w14:paraId="14EEBE1B" w14:textId="18322491" w:rsid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fr-FR"/>
                <w14:ligatures w14:val="none"/>
              </w:rPr>
              <w:t>Demande :           Excellent</w:t>
            </w:r>
          </w:p>
        </w:tc>
        <w:tc>
          <w:tcPr>
            <w:tcW w:w="2048" w:type="dxa"/>
          </w:tcPr>
          <w:p w14:paraId="25FFBE9E" w14:textId="7564869C" w:rsidR="00935481" w:rsidRPr="00935481" w:rsidRDefault="00935481" w:rsidP="00935481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fr-FR"/>
                <w14:ligatures w14:val="none"/>
              </w:rPr>
            </w:pPr>
            <w:r w:rsidRPr="00935481">
              <w:rPr>
                <w:rFonts w:eastAsia="Times New Roman" w:cstheme="minorHAnsi"/>
                <w:b/>
                <w:kern w:val="0"/>
                <w:sz w:val="24"/>
                <w:szCs w:val="24"/>
                <w:lang w:eastAsia="fr-FR"/>
                <w14:ligatures w14:val="none"/>
              </w:rPr>
              <w:t>Excellent</w:t>
            </w:r>
          </w:p>
        </w:tc>
      </w:tr>
    </w:tbl>
    <w:p w14:paraId="3E6DC067" w14:textId="2C8D03C9" w:rsidR="00935481" w:rsidRDefault="00935481" w:rsidP="00935481">
      <w:pPr>
        <w:pStyle w:val="Paragraphedeliste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38D70C43" w14:textId="2CFE42CE" w:rsidR="00935481" w:rsidRDefault="00935481" w:rsidP="00935481">
      <w:pPr>
        <w:pStyle w:val="Paragraphedeliste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5AA16398" w14:textId="621A48EE" w:rsidR="00935481" w:rsidRPr="003F54AD" w:rsidRDefault="00935481" w:rsidP="003F54A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bookmarkStart w:id="0" w:name="_GoBack"/>
      <w:bookmarkEnd w:id="0"/>
    </w:p>
    <w:p w14:paraId="4BA62EDE" w14:textId="01024C0E" w:rsidR="0005578D" w:rsidRPr="00473F9A" w:rsidRDefault="007D19F6" w:rsidP="00473F9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7D19F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7E13F6FD" wp14:editId="7FD88E6F">
            <wp:extent cx="1999704" cy="822960"/>
            <wp:effectExtent l="0" t="0" r="635" b="0"/>
            <wp:docPr id="1" name="Image 1" descr="I:\Mon Drive\SNE\Marion Frontini secrétaire départementale SNE 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:\Mon Drive\SNE\Marion Frontini secrétaire départementale SNE 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745" cy="83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78D" w:rsidRPr="00473F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51CD" w14:textId="77777777" w:rsidR="00D15D34" w:rsidRDefault="00D15D34" w:rsidP="000E05B3">
      <w:pPr>
        <w:spacing w:after="0" w:line="240" w:lineRule="auto"/>
      </w:pPr>
      <w:r>
        <w:separator/>
      </w:r>
    </w:p>
  </w:endnote>
  <w:endnote w:type="continuationSeparator" w:id="0">
    <w:p w14:paraId="3EB003F4" w14:textId="77777777" w:rsidR="00D15D34" w:rsidRDefault="00D15D34" w:rsidP="000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C427C" w14:textId="77777777" w:rsidR="00D15D34" w:rsidRDefault="00D15D34" w:rsidP="000E05B3">
      <w:pPr>
        <w:spacing w:after="0" w:line="240" w:lineRule="auto"/>
      </w:pPr>
      <w:r>
        <w:separator/>
      </w:r>
    </w:p>
  </w:footnote>
  <w:footnote w:type="continuationSeparator" w:id="0">
    <w:p w14:paraId="237DD41C" w14:textId="77777777" w:rsidR="00D15D34" w:rsidRDefault="00D15D34" w:rsidP="000E0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F7EF7" w14:textId="282A4A0E" w:rsidR="000E05B3" w:rsidRDefault="000E05B3" w:rsidP="000E05B3">
    <w:pPr>
      <w:pStyle w:val="NormalWeb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7D1C6" wp14:editId="3BDB81CE">
              <wp:simplePos x="0" y="0"/>
              <wp:positionH relativeFrom="column">
                <wp:posOffset>4411345</wp:posOffset>
              </wp:positionH>
              <wp:positionV relativeFrom="paragraph">
                <wp:posOffset>213360</wp:posOffset>
              </wp:positionV>
              <wp:extent cx="1333500" cy="796925"/>
              <wp:effectExtent l="0" t="0" r="19050" b="22225"/>
              <wp:wrapNone/>
              <wp:docPr id="1420484667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796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A8129B0" w14:textId="66707BD1" w:rsidR="000E05B3" w:rsidRDefault="000E05B3">
                          <w:r w:rsidRPr="000E05B3">
                            <w:rPr>
                              <w:noProof/>
                            </w:rPr>
                            <w:drawing>
                              <wp:inline distT="0" distB="0" distL="0" distR="0" wp14:anchorId="41254B7C" wp14:editId="655AC626">
                                <wp:extent cx="1138555" cy="699135"/>
                                <wp:effectExtent l="0" t="0" r="4445" b="5715"/>
                                <wp:docPr id="1014291600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8555" cy="699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7D1C6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347.35pt;margin-top:16.8pt;width:105pt;height:6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" fillcolor="white [3201]" strokecolor="white [3212]" strokeweight=".5pt">
              <v:textbox>
                <w:txbxContent>
                  <w:p w14:paraId="3A8129B0" w14:textId="66707BD1" w:rsidR="000E05B3" w:rsidRDefault="000E05B3">
                    <w:r w:rsidRPr="000E05B3">
                      <w:rPr>
                        <w:noProof/>
                      </w:rPr>
                      <w:drawing>
                        <wp:inline distT="0" distB="0" distL="0" distR="0" wp14:anchorId="41254B7C" wp14:editId="655AC626">
                          <wp:extent cx="1138555" cy="699135"/>
                          <wp:effectExtent l="0" t="0" r="4445" b="5715"/>
                          <wp:docPr id="1014291600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8555" cy="699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3F78706" wp14:editId="2B9876DF">
          <wp:extent cx="5769831" cy="1117525"/>
          <wp:effectExtent l="0" t="0" r="2540" b="6985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660" cy="1135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032B4"/>
    <w:multiLevelType w:val="hybridMultilevel"/>
    <w:tmpl w:val="7FD0DC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E72E2"/>
    <w:multiLevelType w:val="hybridMultilevel"/>
    <w:tmpl w:val="D4B6EE02"/>
    <w:lvl w:ilvl="0" w:tplc="B090F864">
      <w:start w:val="16"/>
      <w:numFmt w:val="bullet"/>
      <w:lvlText w:val=""/>
      <w:lvlJc w:val="left"/>
      <w:pPr>
        <w:ind w:left="180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7F0189"/>
    <w:multiLevelType w:val="hybridMultilevel"/>
    <w:tmpl w:val="6DEEC29A"/>
    <w:lvl w:ilvl="0" w:tplc="E98AFD14">
      <w:start w:val="1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9D3D80"/>
    <w:multiLevelType w:val="hybridMultilevel"/>
    <w:tmpl w:val="4EF2040A"/>
    <w:lvl w:ilvl="0" w:tplc="AFC48CC8">
      <w:start w:val="16"/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333E9A"/>
    <w:multiLevelType w:val="multilevel"/>
    <w:tmpl w:val="A36C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B3"/>
    <w:rsid w:val="0005578D"/>
    <w:rsid w:val="000E05B3"/>
    <w:rsid w:val="003F54AD"/>
    <w:rsid w:val="00473F9A"/>
    <w:rsid w:val="00585FB7"/>
    <w:rsid w:val="00705379"/>
    <w:rsid w:val="00735E63"/>
    <w:rsid w:val="007D19F6"/>
    <w:rsid w:val="00844F25"/>
    <w:rsid w:val="00935481"/>
    <w:rsid w:val="009C1BF8"/>
    <w:rsid w:val="00D15D34"/>
    <w:rsid w:val="00D90DD4"/>
    <w:rsid w:val="00F3716E"/>
    <w:rsid w:val="00F8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4D830"/>
  <w15:chartTrackingRefBased/>
  <w15:docId w15:val="{7008074E-F85A-4EC6-BD1D-9CA9C283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D1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7D1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05B3"/>
  </w:style>
  <w:style w:type="paragraph" w:styleId="Pieddepage">
    <w:name w:val="footer"/>
    <w:basedOn w:val="Normal"/>
    <w:link w:val="PieddepageCar"/>
    <w:uiPriority w:val="99"/>
    <w:unhideWhenUsed/>
    <w:rsid w:val="000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5B3"/>
  </w:style>
  <w:style w:type="paragraph" w:styleId="NormalWeb">
    <w:name w:val="Normal (Web)"/>
    <w:basedOn w:val="Normal"/>
    <w:uiPriority w:val="99"/>
    <w:unhideWhenUsed/>
    <w:rsid w:val="000E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7D19F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7D19F6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customStyle="1" w:styleId="font-claude-response-body">
    <w:name w:val="font-claude-response-body"/>
    <w:basedOn w:val="Normal"/>
    <w:rsid w:val="007D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D19F6"/>
    <w:rPr>
      <w:b/>
      <w:bCs/>
    </w:rPr>
  </w:style>
  <w:style w:type="paragraph" w:customStyle="1" w:styleId="whitespace-normal">
    <w:name w:val="whitespace-normal"/>
    <w:basedOn w:val="Normal"/>
    <w:rsid w:val="007D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935481"/>
    <w:pPr>
      <w:ind w:left="720"/>
      <w:contextualSpacing/>
    </w:pPr>
  </w:style>
  <w:style w:type="table" w:styleId="Grilledutableau">
    <w:name w:val="Table Grid"/>
    <w:basedOn w:val="TableauNormal"/>
    <w:uiPriority w:val="39"/>
    <w:rsid w:val="00935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marion.frontini@gmail.com</dc:creator>
  <cp:keywords/>
  <dc:description/>
  <cp:lastModifiedBy>Marion FRONTINI</cp:lastModifiedBy>
  <cp:revision>3</cp:revision>
  <dcterms:created xsi:type="dcterms:W3CDTF">2026-01-23T09:51:00Z</dcterms:created>
  <dcterms:modified xsi:type="dcterms:W3CDTF">2026-01-23T10:13:00Z</dcterms:modified>
</cp:coreProperties>
</file>